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5" w:rsidRPr="00487C25" w:rsidRDefault="00110964" w:rsidP="0048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Курский филиал некоммерческого фонда «Здоровая страна»</w:t>
      </w:r>
      <w:r w:rsidR="00487C25" w:rsidRPr="00487C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272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38"/>
        <w:gridCol w:w="10773"/>
      </w:tblGrid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Дата государственной регистрации</w:t>
            </w:r>
          </w:p>
        </w:tc>
        <w:tc>
          <w:tcPr>
            <w:tcW w:w="10773" w:type="dxa"/>
          </w:tcPr>
          <w:p w:rsidR="002307A9" w:rsidRPr="002307A9" w:rsidRDefault="000D76AE" w:rsidP="00BA106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государстве</w:t>
            </w:r>
            <w:r w:rsidR="0026516F"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нной регистрации </w:t>
            </w:r>
            <w:r w:rsidR="0011096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Курского филиала НФ «Здоровая страна»</w:t>
            </w:r>
            <w:r w:rsidR="0026516F"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10964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04.10.2012г.</w:t>
            </w:r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23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="00110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постановке на учет №529226280</w:t>
            </w:r>
          </w:p>
          <w:p w:rsidR="006A1CC6" w:rsidRPr="000D76AE" w:rsidRDefault="006A1CC6" w:rsidP="002307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Адрес с индексом</w:t>
            </w:r>
          </w:p>
        </w:tc>
        <w:tc>
          <w:tcPr>
            <w:tcW w:w="10773" w:type="dxa"/>
          </w:tcPr>
          <w:p w:rsidR="006A1CC6" w:rsidRPr="000D76AE" w:rsidRDefault="006A1CC6" w:rsidP="00110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  <w:r w:rsidR="00110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0, Курская область, </w:t>
            </w:r>
            <w:proofErr w:type="spellStart"/>
            <w:r w:rsidR="00110964"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 w:rsidR="0011096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Верхний Любаж, ул. Школьная, д.4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563">
              <w:rPr>
                <w:rFonts w:ascii="Times New Roman" w:hAnsi="Times New Roman" w:cs="Times New Roman"/>
                <w:bCs/>
              </w:rPr>
              <w:t>Ф.И.О.</w:t>
            </w:r>
          </w:p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руководителя</w:t>
            </w:r>
          </w:p>
        </w:tc>
        <w:tc>
          <w:tcPr>
            <w:tcW w:w="10773" w:type="dxa"/>
          </w:tcPr>
          <w:p w:rsidR="006A1CC6" w:rsidRPr="000D76AE" w:rsidRDefault="00110964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Сергей Николаевич</w:t>
            </w:r>
          </w:p>
          <w:p w:rsidR="006A1CC6" w:rsidRPr="000D76AE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3563">
              <w:rPr>
                <w:rFonts w:ascii="Times New Roman" w:hAnsi="Times New Roman" w:cs="Times New Roman"/>
                <w:bCs/>
              </w:rPr>
              <w:t>Телефон</w:t>
            </w:r>
          </w:p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  <w:bCs/>
              </w:rPr>
              <w:t>руководителя, адрес электронной почты</w:t>
            </w:r>
          </w:p>
        </w:tc>
        <w:tc>
          <w:tcPr>
            <w:tcW w:w="10773" w:type="dxa"/>
          </w:tcPr>
          <w:p w:rsidR="006A1CC6" w:rsidRPr="00110964" w:rsidRDefault="00110964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8 910 740 05 44,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office-kursk@fundzs.ru</w:t>
            </w:r>
          </w:p>
          <w:p w:rsidR="006A1CC6" w:rsidRPr="000D76AE" w:rsidRDefault="006A1CC6" w:rsidP="000D7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Состав работников (штатная численность)</w:t>
            </w:r>
          </w:p>
        </w:tc>
        <w:tc>
          <w:tcPr>
            <w:tcW w:w="10773" w:type="dxa"/>
          </w:tcPr>
          <w:p w:rsidR="006A1CC6" w:rsidRPr="000D76AE" w:rsidRDefault="00110964" w:rsidP="00D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социальных услуг </w:t>
            </w:r>
            <w:r w:rsidR="0025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получателям социальных услуг, </w:t>
            </w:r>
            <w:r w:rsidR="00DE5CC3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ограничение жизнедеятельности</w:t>
            </w:r>
            <w:r w:rsidR="009435E2"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проводится квалифицированными специалистами учреждени</w:t>
            </w:r>
            <w:r w:rsidR="00DE5C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Материально-техническое обеспечение предоставления социальных услуг</w:t>
            </w:r>
          </w:p>
        </w:tc>
        <w:tc>
          <w:tcPr>
            <w:tcW w:w="10773" w:type="dxa"/>
          </w:tcPr>
          <w:p w:rsidR="006A1CC6" w:rsidRPr="000D76AE" w:rsidRDefault="006A1CC6" w:rsidP="00D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Помещения оборудованы оргтехникой: компьютер</w:t>
            </w:r>
            <w:r w:rsidR="00DE5CC3">
              <w:rPr>
                <w:rFonts w:ascii="Times New Roman" w:hAnsi="Times New Roman" w:cs="Times New Roman"/>
                <w:sz w:val="24"/>
                <w:szCs w:val="24"/>
              </w:rPr>
              <w:t>ом, ксероксом.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Перечень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10773" w:type="dxa"/>
          </w:tcPr>
          <w:p w:rsidR="006A1CC6" w:rsidRPr="000D76AE" w:rsidRDefault="0047220E" w:rsidP="00DE5CC3">
            <w:pPr>
              <w:pStyle w:val="2"/>
            </w:pPr>
            <w:r w:rsidRPr="000D76AE">
              <w:t>Социальные услуги предо</w:t>
            </w:r>
            <w:r w:rsidR="00DE5CC3">
              <w:t>ставляются в стационарной форме</w:t>
            </w:r>
            <w:r w:rsidRPr="000D76AE">
              <w:t>: социально</w:t>
            </w:r>
            <w:r w:rsidR="00DE5CC3">
              <w:t xml:space="preserve">-бытовые; социально-медицинские; </w:t>
            </w:r>
            <w:r w:rsidRPr="000D76AE">
              <w:t>социально-психологические; социально-педагогические; социально-трудовые; социально-правовые; услуги в целях повышения коммуникативного потенциала получателей</w:t>
            </w:r>
            <w:r w:rsidR="00E423B9" w:rsidRPr="000D76AE">
              <w:t xml:space="preserve"> социальных услуг.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63">
              <w:rPr>
                <w:rFonts w:ascii="Times New Roman" w:hAnsi="Times New Roman" w:cs="Times New Roman"/>
              </w:rPr>
              <w:t>Порядок и условия предоставления социальных услуг</w:t>
            </w:r>
          </w:p>
        </w:tc>
        <w:tc>
          <w:tcPr>
            <w:tcW w:w="10773" w:type="dxa"/>
          </w:tcPr>
          <w:p w:rsidR="00E51A0F" w:rsidRPr="00E51A0F" w:rsidRDefault="00E51A0F" w:rsidP="00E51A0F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DE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услуги в стационарной форме социального обслуживания предоставляются гражданам Российской Федерации, проживающим на территории Курской области, признанным, в установленном </w:t>
            </w:r>
            <w:proofErr w:type="gramStart"/>
            <w:r w:rsidRPr="00DE5CC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E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нуждающимся в социальном обслуживании, на основании индивидуальной программы предоставления социальных услуг (далее – индивидуальная программа), по форме, утвержденной уполномоченным</w:t>
            </w:r>
            <w:r w:rsidRPr="00E51A0F">
              <w:rPr>
                <w:rFonts w:ascii="Times New Roman" w:eastAsia="Times New Roman" w:hAnsi="Times New Roman" w:cs="Times New Roman"/>
              </w:rPr>
              <w:t xml:space="preserve"> федеральным органом исполнительной власти, исходя из потребностей гражданина в социальных услугах.</w:t>
            </w:r>
          </w:p>
          <w:p w:rsidR="00E51A0F" w:rsidRPr="00E51A0F" w:rsidRDefault="00E51A0F" w:rsidP="00E51A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E51A0F">
              <w:rPr>
                <w:rFonts w:ascii="Times New Roman" w:eastAsia="Times New Roman" w:hAnsi="Times New Roman" w:cs="Times New Roman"/>
              </w:rPr>
              <w:t xml:space="preserve"> Социальные услуги, предоставляются гражданам на основании договора  о предоставлении социальных услуг, по форме, утвержденной  уполномоченным федеральным органом исполнительной власти, заключаемого между гражданином (его законным представителем) и поставщиком социальных услуг.</w:t>
            </w:r>
          </w:p>
          <w:p w:rsidR="00E51A0F" w:rsidRPr="00E51A0F" w:rsidRDefault="00E51A0F" w:rsidP="00E51A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E51A0F">
              <w:rPr>
                <w:rFonts w:ascii="Times New Roman" w:eastAsia="Times New Roman" w:hAnsi="Times New Roman" w:cs="Times New Roman"/>
              </w:rPr>
              <w:t>Действие настоящего Порядка распространяется на иностранных граждан и лиц без гражданства, постоянно проживающих на территории Российской Федерации,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      </w:r>
          </w:p>
          <w:p w:rsidR="00E51A0F" w:rsidRPr="000D76AE" w:rsidRDefault="00E51A0F" w:rsidP="000D76AE">
            <w:pPr>
              <w:pStyle w:val="2"/>
            </w:pPr>
          </w:p>
        </w:tc>
      </w:tr>
      <w:tr w:rsidR="00037C61" w:rsidRPr="00A90DB1" w:rsidTr="006A1CC6">
        <w:tc>
          <w:tcPr>
            <w:tcW w:w="561" w:type="dxa"/>
          </w:tcPr>
          <w:p w:rsidR="00037C61" w:rsidRPr="00A90DB1" w:rsidRDefault="00037C61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037C61" w:rsidRPr="005D3563" w:rsidRDefault="00037C61" w:rsidP="00487C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Тарифы на социальные услуги по видам социальных услуг и формам социального обслуживания</w:t>
            </w:r>
          </w:p>
        </w:tc>
        <w:tc>
          <w:tcPr>
            <w:tcW w:w="10773" w:type="dxa"/>
          </w:tcPr>
          <w:p w:rsidR="00037C61" w:rsidRPr="00DE5CC3" w:rsidRDefault="00693FC9" w:rsidP="009F6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E5C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Приказ комитета социального обеспечения Курской области от 04.12.2017 № 230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Численность получателей социальных услуг по формам социального обслуживания  (финансирование за счет бюджета Курской области)</w:t>
            </w:r>
          </w:p>
        </w:tc>
        <w:tc>
          <w:tcPr>
            <w:tcW w:w="10773" w:type="dxa"/>
          </w:tcPr>
          <w:p w:rsidR="00825432" w:rsidRPr="000D76AE" w:rsidRDefault="00825432" w:rsidP="000D76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год</w:t>
            </w:r>
            <w:r w:rsidR="009811E3"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граждан являющихся получателями социальных услуг</w:t>
            </w:r>
            <w:r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11E3" w:rsidRPr="000D76AE" w:rsidRDefault="009811E3" w:rsidP="000D76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D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стационарной форме социального обслуживания – </w:t>
            </w:r>
            <w:r w:rsidR="00DE5CC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0D7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1CC6" w:rsidRPr="000D76AE" w:rsidRDefault="006A1CC6" w:rsidP="00DE5CC3">
            <w:pPr>
              <w:jc w:val="both"/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Количество свободных мест</w:t>
            </w:r>
          </w:p>
        </w:tc>
        <w:tc>
          <w:tcPr>
            <w:tcW w:w="10773" w:type="dxa"/>
          </w:tcPr>
          <w:p w:rsidR="006A1CC6" w:rsidRPr="000D76AE" w:rsidRDefault="00E423B9" w:rsidP="000D76AE">
            <w:pPr>
              <w:pStyle w:val="2"/>
            </w:pPr>
            <w:r w:rsidRPr="000D76AE">
              <w:t>1</w:t>
            </w:r>
            <w:r w:rsidR="00037C61">
              <w:t>(на сегодняшний день)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Объем предоставляемых социальных услуг</w:t>
            </w:r>
            <w:r w:rsidR="00037C61">
              <w:rPr>
                <w:sz w:val="22"/>
                <w:szCs w:val="22"/>
              </w:rPr>
              <w:t xml:space="preserve"> (за 2019 год)</w:t>
            </w:r>
          </w:p>
        </w:tc>
        <w:tc>
          <w:tcPr>
            <w:tcW w:w="10773" w:type="dxa"/>
          </w:tcPr>
          <w:p w:rsidR="00E423B9" w:rsidRPr="000D76AE" w:rsidRDefault="00E423B9" w:rsidP="000D76AE">
            <w:pPr>
              <w:pStyle w:val="2"/>
            </w:pPr>
            <w:r w:rsidRPr="000D76AE">
              <w:t xml:space="preserve">социально-бытовые - </w:t>
            </w:r>
            <w:r w:rsidR="00DE5CC3">
              <w:t>70126</w:t>
            </w:r>
            <w:r w:rsidRPr="000D76AE">
              <w:t xml:space="preserve">; </w:t>
            </w:r>
          </w:p>
          <w:p w:rsidR="00DE5CC3" w:rsidRDefault="00E423B9" w:rsidP="000D76AE">
            <w:pPr>
              <w:pStyle w:val="2"/>
            </w:pPr>
            <w:r w:rsidRPr="000D76AE">
              <w:t xml:space="preserve">социально-медицинские  - </w:t>
            </w:r>
            <w:r w:rsidR="00DE5CC3">
              <w:t>52171</w:t>
            </w:r>
            <w:r w:rsidRPr="000D76AE">
              <w:t xml:space="preserve">; </w:t>
            </w:r>
          </w:p>
          <w:p w:rsidR="00E423B9" w:rsidRPr="000D76AE" w:rsidRDefault="00E423B9" w:rsidP="000D76AE">
            <w:pPr>
              <w:pStyle w:val="2"/>
            </w:pPr>
            <w:r w:rsidRPr="000D76AE">
              <w:t>социально-педагогические -</w:t>
            </w:r>
            <w:r w:rsidR="00DE5CC3">
              <w:t>11554</w:t>
            </w:r>
            <w:proofErr w:type="gramStart"/>
            <w:r w:rsidRPr="000D76AE">
              <w:t xml:space="preserve"> ;</w:t>
            </w:r>
            <w:proofErr w:type="gramEnd"/>
          </w:p>
          <w:p w:rsidR="00E423B9" w:rsidRPr="000D76AE" w:rsidRDefault="00E423B9" w:rsidP="000D76AE">
            <w:pPr>
              <w:pStyle w:val="2"/>
            </w:pPr>
            <w:r w:rsidRPr="000D76AE">
              <w:t>социально-правовые -</w:t>
            </w:r>
            <w:r w:rsidR="00DE5CC3">
              <w:t>8</w:t>
            </w:r>
            <w:proofErr w:type="gramStart"/>
            <w:r w:rsidRPr="000D76AE">
              <w:t xml:space="preserve"> ;</w:t>
            </w:r>
            <w:proofErr w:type="gramEnd"/>
          </w:p>
          <w:p w:rsidR="006A1CC6" w:rsidRPr="000D76AE" w:rsidRDefault="006A1CC6" w:rsidP="000D76AE">
            <w:pPr>
              <w:pStyle w:val="2"/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Наличие лицензий на осуществление деятельности</w:t>
            </w:r>
          </w:p>
        </w:tc>
        <w:tc>
          <w:tcPr>
            <w:tcW w:w="10773" w:type="dxa"/>
          </w:tcPr>
          <w:p w:rsidR="006A1CC6" w:rsidRPr="000D76AE" w:rsidRDefault="006A1CC6" w:rsidP="000D76AE">
            <w:pPr>
              <w:pStyle w:val="2"/>
            </w:pPr>
            <w:r w:rsidRPr="000D76AE">
              <w:t>Лицензия на осуществление медицинской деятельности</w:t>
            </w:r>
            <w:r w:rsidR="00DE5CC3">
              <w:t xml:space="preserve"> отсутствует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Финансово-хозяйственная деятельность</w:t>
            </w:r>
          </w:p>
        </w:tc>
        <w:tc>
          <w:tcPr>
            <w:tcW w:w="10773" w:type="dxa"/>
          </w:tcPr>
          <w:p w:rsidR="006A1CC6" w:rsidRPr="000D76AE" w:rsidRDefault="00E423B9" w:rsidP="00DE5CC3">
            <w:pPr>
              <w:pStyle w:val="2"/>
            </w:pPr>
            <w:r w:rsidRPr="000D76AE">
              <w:t xml:space="preserve">Осуществляется за счет средств </w:t>
            </w:r>
            <w:r w:rsidR="00DE5CC3">
              <w:t>получателей услуг, субсидии</w:t>
            </w:r>
            <w:r w:rsidR="00A75731">
              <w:t xml:space="preserve">  из областного бюджета на возмещение фактически понесенных затрат на оказание социальных услуг, пожертвования.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Правила внутреннего распорядка для получателей социальных услуг</w:t>
            </w:r>
          </w:p>
        </w:tc>
        <w:tc>
          <w:tcPr>
            <w:tcW w:w="10773" w:type="dxa"/>
          </w:tcPr>
          <w:p w:rsidR="006A1CC6" w:rsidRPr="000D76AE" w:rsidRDefault="00A75731" w:rsidP="000D76AE">
            <w:pPr>
              <w:pStyle w:val="2"/>
              <w:rPr>
                <w:bCs/>
              </w:rPr>
            </w:pPr>
            <w:r>
              <w:rPr>
                <w:bCs/>
              </w:rPr>
              <w:t>П</w:t>
            </w:r>
            <w:r w:rsidR="0008424A" w:rsidRPr="000D76AE">
              <w:rPr>
                <w:bCs/>
              </w:rPr>
              <w:t>роцесс</w:t>
            </w:r>
            <w:r>
              <w:rPr>
                <w:bCs/>
              </w:rPr>
              <w:t xml:space="preserve"> социального обслуживания</w:t>
            </w:r>
            <w:r w:rsidR="0008424A" w:rsidRPr="000D76AE">
              <w:rPr>
                <w:bCs/>
              </w:rPr>
              <w:t xml:space="preserve"> в учреждени</w:t>
            </w:r>
            <w:r>
              <w:rPr>
                <w:bCs/>
              </w:rPr>
              <w:t>и</w:t>
            </w:r>
            <w:r w:rsidR="0008424A" w:rsidRPr="000D76AE">
              <w:rPr>
                <w:bCs/>
              </w:rPr>
              <w:t xml:space="preserve"> основан на соблюдении основных прав </w:t>
            </w:r>
            <w:r>
              <w:rPr>
                <w:bCs/>
              </w:rPr>
              <w:t xml:space="preserve">получателей услуг на </w:t>
            </w:r>
            <w:r w:rsidR="0008424A" w:rsidRPr="000D76AE">
              <w:rPr>
                <w:bCs/>
              </w:rPr>
              <w:t xml:space="preserve"> медицинскую и социальную помощь</w:t>
            </w:r>
            <w:r>
              <w:rPr>
                <w:bCs/>
              </w:rPr>
              <w:t>;</w:t>
            </w:r>
            <w:r w:rsidR="0008424A" w:rsidRPr="000D76AE">
              <w:rPr>
                <w:bCs/>
              </w:rPr>
              <w:t xml:space="preserve"> условия проживания максимально приближены к домашним.</w:t>
            </w:r>
          </w:p>
          <w:p w:rsidR="000D76AE" w:rsidRPr="000D76AE" w:rsidRDefault="000D76AE" w:rsidP="00A75731">
            <w:pPr>
              <w:spacing w:after="0" w:line="240" w:lineRule="auto"/>
              <w:ind w:left="-6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(далее - правила) для получателей социальных услуг в стационарной форме соц</w:t>
            </w:r>
            <w:r w:rsidR="00A75731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обслуживания отражены в 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="00A757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A7573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A757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0D76AE" w:rsidRPr="000D76AE" w:rsidRDefault="000D76AE" w:rsidP="000D76AE">
            <w:pPr>
              <w:spacing w:after="163" w:line="240" w:lineRule="auto"/>
              <w:ind w:left="-5"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Настоящие правила определяют условия предоставления социальных услуг в учреждении в стационарной форме социального обслуживания получателям социальных услуг. </w:t>
            </w:r>
          </w:p>
          <w:p w:rsidR="000D76AE" w:rsidRPr="000D76AE" w:rsidRDefault="000D76AE" w:rsidP="000D76AE">
            <w:pPr>
              <w:spacing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услуги в стационарной форме социального обслуживания предоставляются </w:t>
            </w:r>
            <w:r w:rsidR="00A75731">
              <w:rPr>
                <w:rFonts w:ascii="Times New Roman" w:hAnsi="Times New Roman" w:cs="Times New Roman"/>
                <w:sz w:val="24"/>
                <w:szCs w:val="24"/>
              </w:rPr>
              <w:t>получателям социальных услуг.</w:t>
            </w:r>
          </w:p>
          <w:p w:rsidR="000D76AE" w:rsidRPr="000D76AE" w:rsidRDefault="000D76AE" w:rsidP="000D76AE">
            <w:pPr>
              <w:spacing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стационарной форме социального обслуживания получателям социальных услуг осуществляется, в соответствии с договором о предоставлении социальных услуг, индивидуальной программой предоставления социальных услуг.</w:t>
            </w:r>
          </w:p>
          <w:p w:rsidR="000D76AE" w:rsidRPr="000D76AE" w:rsidRDefault="000D76AE" w:rsidP="000D76AE">
            <w:pPr>
              <w:pStyle w:val="2"/>
            </w:pP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Наличие предписаний органов, осуществляющих государственный контроль в сфере социального обслуживания (отчеты об исполнении)</w:t>
            </w:r>
          </w:p>
        </w:tc>
        <w:tc>
          <w:tcPr>
            <w:tcW w:w="10773" w:type="dxa"/>
          </w:tcPr>
          <w:p w:rsidR="006A1CC6" w:rsidRPr="000D76AE" w:rsidRDefault="006B4948" w:rsidP="000D76AE">
            <w:pPr>
              <w:pStyle w:val="2"/>
            </w:pPr>
            <w:r w:rsidRPr="000D76AE">
              <w:t>отсутствуют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Проведение независимой оценки качества оказания услуг</w:t>
            </w:r>
          </w:p>
        </w:tc>
        <w:tc>
          <w:tcPr>
            <w:tcW w:w="10773" w:type="dxa"/>
          </w:tcPr>
          <w:p w:rsidR="006A1CC6" w:rsidRPr="000D76AE" w:rsidRDefault="002355F5" w:rsidP="00A757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AE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качества оказания услуг </w:t>
            </w:r>
            <w:r w:rsidR="00A75731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Информация, которая размещается, опубликовывается по решению поставщика социальных услуг, обязательная для размещения информация</w:t>
            </w:r>
          </w:p>
        </w:tc>
        <w:tc>
          <w:tcPr>
            <w:tcW w:w="10773" w:type="dxa"/>
          </w:tcPr>
          <w:p w:rsidR="006A1CC6" w:rsidRPr="000D76AE" w:rsidRDefault="006A1CC6" w:rsidP="00A75731">
            <w:pPr>
              <w:pStyle w:val="2"/>
            </w:pPr>
            <w:r w:rsidRPr="000D76AE">
              <w:t xml:space="preserve">проведение мероприятий, семинаров, совещаний, акций и т.п. </w:t>
            </w:r>
          </w:p>
        </w:tc>
      </w:tr>
      <w:tr w:rsidR="006A1CC6" w:rsidRPr="00A90DB1" w:rsidTr="006A1CC6">
        <w:tc>
          <w:tcPr>
            <w:tcW w:w="561" w:type="dxa"/>
          </w:tcPr>
          <w:p w:rsidR="006A1CC6" w:rsidRPr="00A90DB1" w:rsidRDefault="006A1CC6" w:rsidP="00487C25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6A1CC6" w:rsidRPr="005D3563" w:rsidRDefault="006A1CC6" w:rsidP="00487C25">
            <w:pPr>
              <w:pStyle w:val="3"/>
              <w:shd w:val="clear" w:color="auto" w:fill="FFFFFF"/>
              <w:jc w:val="both"/>
              <w:rPr>
                <w:sz w:val="22"/>
                <w:szCs w:val="22"/>
              </w:rPr>
            </w:pPr>
            <w:r w:rsidRPr="005D3563">
              <w:rPr>
                <w:sz w:val="22"/>
                <w:szCs w:val="22"/>
              </w:rPr>
              <w:t>Порядок обращения за предоставлением социальных услуг</w:t>
            </w:r>
          </w:p>
        </w:tc>
        <w:tc>
          <w:tcPr>
            <w:tcW w:w="10773" w:type="dxa"/>
          </w:tcPr>
          <w:p w:rsidR="006A1CC6" w:rsidRPr="000D76AE" w:rsidRDefault="006A1CC6" w:rsidP="000D76AE">
            <w:pPr>
              <w:pStyle w:val="2"/>
            </w:pPr>
            <w:r w:rsidRPr="000D76AE">
              <w:t>Подача заявления</w:t>
            </w:r>
          </w:p>
          <w:p w:rsidR="00DD12DD" w:rsidRPr="000D76AE" w:rsidRDefault="00DD12DD" w:rsidP="000D76AE">
            <w:pPr>
              <w:pStyle w:val="2"/>
            </w:pPr>
          </w:p>
        </w:tc>
      </w:tr>
    </w:tbl>
    <w:p w:rsidR="00487C25" w:rsidRDefault="00487C25" w:rsidP="00487C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76AE" w:rsidRDefault="000D76AE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6AE" w:rsidRDefault="000D76AE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6AE" w:rsidRDefault="000D76AE" w:rsidP="00487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C80" w:rsidRDefault="00265C80" w:rsidP="00487C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65C80" w:rsidSect="005D35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442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94D2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45B6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965E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D0CFB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81983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D011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D6985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97AA6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40755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55821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18B1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00632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E455D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B75A4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04818"/>
    <w:multiLevelType w:val="hybridMultilevel"/>
    <w:tmpl w:val="74822016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438CC62E">
      <w:start w:val="24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C25"/>
    <w:rsid w:val="00002855"/>
    <w:rsid w:val="00024EE9"/>
    <w:rsid w:val="00037C61"/>
    <w:rsid w:val="0008424A"/>
    <w:rsid w:val="000D76AE"/>
    <w:rsid w:val="00110964"/>
    <w:rsid w:val="00140CB3"/>
    <w:rsid w:val="00227AB9"/>
    <w:rsid w:val="002307A9"/>
    <w:rsid w:val="002355F5"/>
    <w:rsid w:val="0025172F"/>
    <w:rsid w:val="0026516F"/>
    <w:rsid w:val="00265C80"/>
    <w:rsid w:val="00297278"/>
    <w:rsid w:val="003E49AA"/>
    <w:rsid w:val="0047220E"/>
    <w:rsid w:val="00473DAB"/>
    <w:rsid w:val="00487C25"/>
    <w:rsid w:val="00552A6C"/>
    <w:rsid w:val="005A52FD"/>
    <w:rsid w:val="005C3545"/>
    <w:rsid w:val="005D3563"/>
    <w:rsid w:val="005D6E25"/>
    <w:rsid w:val="00605CBF"/>
    <w:rsid w:val="00625F34"/>
    <w:rsid w:val="006837AA"/>
    <w:rsid w:val="00693FC9"/>
    <w:rsid w:val="006A1CC6"/>
    <w:rsid w:val="006B4948"/>
    <w:rsid w:val="006D411D"/>
    <w:rsid w:val="006E2BA6"/>
    <w:rsid w:val="00706DE0"/>
    <w:rsid w:val="007153F1"/>
    <w:rsid w:val="007D6DA3"/>
    <w:rsid w:val="00825432"/>
    <w:rsid w:val="008A7D43"/>
    <w:rsid w:val="009435E2"/>
    <w:rsid w:val="00971811"/>
    <w:rsid w:val="009811E3"/>
    <w:rsid w:val="009F6F9A"/>
    <w:rsid w:val="00A75731"/>
    <w:rsid w:val="00B718BA"/>
    <w:rsid w:val="00BA1061"/>
    <w:rsid w:val="00C56FB4"/>
    <w:rsid w:val="00D215C8"/>
    <w:rsid w:val="00D94E5C"/>
    <w:rsid w:val="00DD12DD"/>
    <w:rsid w:val="00DE5CC3"/>
    <w:rsid w:val="00E423B9"/>
    <w:rsid w:val="00E51A0F"/>
    <w:rsid w:val="00EB3348"/>
    <w:rsid w:val="00FB7454"/>
    <w:rsid w:val="00FC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A"/>
  </w:style>
  <w:style w:type="paragraph" w:styleId="3">
    <w:name w:val="heading 3"/>
    <w:basedOn w:val="a"/>
    <w:next w:val="a"/>
    <w:link w:val="30"/>
    <w:qFormat/>
    <w:rsid w:val="00487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7C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87C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87C2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48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C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7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C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6DE0"/>
    <w:rPr>
      <w:color w:val="0000FF" w:themeColor="hyperlink"/>
      <w:u w:val="single"/>
    </w:rPr>
  </w:style>
  <w:style w:type="paragraph" w:customStyle="1" w:styleId="ConsPlusNormal">
    <w:name w:val="ConsPlusNormal"/>
    <w:rsid w:val="002307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C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87C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87C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87C2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87C2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48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7C2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87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87C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6DE0"/>
    <w:rPr>
      <w:color w:val="0000FF" w:themeColor="hyperlink"/>
      <w:u w:val="single"/>
    </w:rPr>
  </w:style>
  <w:style w:type="paragraph" w:customStyle="1" w:styleId="ConsPlusNormal">
    <w:name w:val="ConsPlusNormal"/>
    <w:rsid w:val="002307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D922-0846-44C8-99F8-3D2D035C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kutepova_na</dc:creator>
  <cp:lastModifiedBy>narikova_ai</cp:lastModifiedBy>
  <cp:revision>3</cp:revision>
  <cp:lastPrinted>2020-02-04T11:12:00Z</cp:lastPrinted>
  <dcterms:created xsi:type="dcterms:W3CDTF">2020-02-04T12:40:00Z</dcterms:created>
  <dcterms:modified xsi:type="dcterms:W3CDTF">2020-02-04T12:40:00Z</dcterms:modified>
</cp:coreProperties>
</file>